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Francois One" w:cs="Francois One" w:eastAsia="Francois One" w:hAnsi="Francois One"/>
          <w:color w:val="27336b"/>
        </w:rPr>
      </w:pPr>
      <w:bookmarkStart w:colFirst="0" w:colLast="0" w:name="_wr4hrg34ehd5" w:id="0"/>
      <w:bookmarkEnd w:id="0"/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04.01 Worksheet - Coloured Beads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Carefully examine the length of coloured beads below:</w:t>
      </w:r>
    </w:p>
    <w:p w:rsidR="00000000" w:rsidDel="00000000" w:rsidP="00000000" w:rsidRDefault="00000000" w:rsidRPr="00000000" w14:paraId="00000003">
      <w:pPr>
        <w:jc w:val="left"/>
        <w:rPr>
          <w:rFonts w:ascii="Comfortaa" w:cs="Comfortaa" w:eastAsia="Comfortaa" w:hAnsi="Comfortaa"/>
          <w:b w:val="1"/>
          <w:sz w:val="66"/>
          <w:szCs w:val="66"/>
        </w:rPr>
      </w:pPr>
      <w:r w:rsidDel="00000000" w:rsidR="00000000" w:rsidRPr="00000000">
        <w:rPr>
          <w:rFonts w:ascii="Comfortaa" w:cs="Comfortaa" w:eastAsia="Comfortaa" w:hAnsi="Comfortaa"/>
          <w:b w:val="1"/>
          <w:sz w:val="66"/>
          <w:szCs w:val="66"/>
        </w:rPr>
        <w:drawing>
          <wp:inline distB="114300" distT="114300" distL="114300" distR="114300">
            <wp:extent cx="5943600" cy="2971800"/>
            <wp:effectExtent b="12700" l="12700" r="12700" t="127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By using </w:t>
      </w:r>
      <w:r w:rsidDel="00000000" w:rsidR="00000000" w:rsidRPr="00000000">
        <w:rPr>
          <w:b w:val="1"/>
          <w:rtl w:val="0"/>
        </w:rPr>
        <w:t xml:space="preserve">repeat </w:t>
      </w:r>
      <w:r w:rsidDel="00000000" w:rsidR="00000000" w:rsidRPr="00000000">
        <w:rPr>
          <w:rtl w:val="0"/>
        </w:rPr>
        <w:t xml:space="preserve">blocks, write an algorithm below which describes how to lay out these beads using the fewest number of blocks: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Below are some blocks you may use: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4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14488" cy="92909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88" cy="9290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1619250" cy="828675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50285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828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1619250" cy="82523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-2662" l="0" r="0" t="52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825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rancois One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coisOne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