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pageBreakBefore w:val="0"/>
        <w:spacing w:line="240" w:lineRule="auto"/>
        <w:ind w:left="-566.9291338582677" w:right="75.2362204724426" w:firstLine="0"/>
        <w:rPr>
          <w:rFonts w:ascii="Francois One" w:cs="Francois One" w:eastAsia="Francois One" w:hAnsi="Francois One"/>
          <w:b w:val="1"/>
          <w:color w:val="1a5da5"/>
          <w:sz w:val="28"/>
          <w:szCs w:val="28"/>
        </w:rPr>
      </w:pPr>
      <w:bookmarkStart w:colFirst="0" w:colLast="0" w:name="_rokoduis0fnm" w:id="0"/>
      <w:bookmarkEnd w:id="0"/>
      <w:r w:rsidDel="00000000" w:rsidR="00000000" w:rsidRPr="00000000">
        <w:rPr>
          <w:rFonts w:ascii="Francois One" w:cs="Francois One" w:eastAsia="Francois One" w:hAnsi="Francois One"/>
          <w:b w:val="1"/>
          <w:color w:val="1a5da5"/>
          <w:sz w:val="36"/>
          <w:szCs w:val="36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9777600</wp:posOffset>
            </wp:positionH>
            <wp:positionV relativeFrom="page">
              <wp:posOffset>209550</wp:posOffset>
            </wp:positionV>
            <wp:extent cx="568821" cy="704255"/>
            <wp:effectExtent b="0" l="0" r="0" t="0"/>
            <wp:wrapSquare wrapText="bothSides" distB="0" distT="0" distL="0" distR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821" cy="704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Bebas Neue" w:cs="Bebas Neue" w:eastAsia="Bebas Neue" w:hAnsi="Bebas Neue"/>
          <w:b w:val="1"/>
          <w:color w:val="27336b"/>
          <w:sz w:val="32"/>
          <w:szCs w:val="32"/>
          <w:rtl w:val="0"/>
        </w:rPr>
        <w:t xml:space="preserve">(Make your own copy by clicking the </w:t>
      </w:r>
      <w:r w:rsidDel="00000000" w:rsidR="00000000" w:rsidRPr="00000000">
        <w:rPr>
          <w:rFonts w:ascii="Bebas Neue" w:cs="Bebas Neue" w:eastAsia="Bebas Neue" w:hAnsi="Bebas Neue"/>
          <w:b w:val="1"/>
          <w:color w:val="e93761"/>
          <w:sz w:val="32"/>
          <w:szCs w:val="32"/>
          <w:rtl w:val="0"/>
        </w:rPr>
        <w:t xml:space="preserve">File</w:t>
      </w:r>
      <w:r w:rsidDel="00000000" w:rsidR="00000000" w:rsidRPr="00000000">
        <w:rPr>
          <w:rFonts w:ascii="Bebas Neue" w:cs="Bebas Neue" w:eastAsia="Bebas Neue" w:hAnsi="Bebas Neue"/>
          <w:b w:val="1"/>
          <w:color w:val="27336b"/>
          <w:sz w:val="32"/>
          <w:szCs w:val="32"/>
          <w:rtl w:val="0"/>
        </w:rPr>
        <w:t xml:space="preserve"> menu, and then </w:t>
      </w:r>
      <w:r w:rsidDel="00000000" w:rsidR="00000000" w:rsidRPr="00000000">
        <w:rPr>
          <w:rFonts w:ascii="Bebas Neue" w:cs="Bebas Neue" w:eastAsia="Bebas Neue" w:hAnsi="Bebas Neue"/>
          <w:b w:val="1"/>
          <w:color w:val="e93761"/>
          <w:sz w:val="32"/>
          <w:szCs w:val="32"/>
          <w:rtl w:val="0"/>
        </w:rPr>
        <w:t xml:space="preserve">Make a copy</w:t>
      </w:r>
      <w:r w:rsidDel="00000000" w:rsidR="00000000" w:rsidRPr="00000000">
        <w:rPr>
          <w:rFonts w:ascii="Bebas Neue" w:cs="Bebas Neue" w:eastAsia="Bebas Neue" w:hAnsi="Bebas Neue"/>
          <w:b w:val="1"/>
          <w:color w:val="27336b"/>
          <w:sz w:val="32"/>
          <w:szCs w:val="32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pageBreakBefore w:val="0"/>
        <w:spacing w:after="0" w:lineRule="auto"/>
        <w:ind w:right="75.2362204724426"/>
        <w:rPr/>
      </w:pPr>
      <w:bookmarkStart w:colFirst="0" w:colLast="0" w:name="_v3wycux8gy1z" w:id="1"/>
      <w:bookmarkEnd w:id="1"/>
      <w:r w:rsidDel="00000000" w:rsidR="00000000" w:rsidRPr="00000000">
        <w:rPr>
          <w:color w:val="27336b"/>
          <w:rtl w:val="0"/>
        </w:rPr>
        <w:t xml:space="preserve">Alternative </w:t>
      </w:r>
      <w:r w:rsidDel="00000000" w:rsidR="00000000" w:rsidRPr="00000000">
        <w:rPr>
          <w:color w:val="27336b"/>
          <w:rtl w:val="0"/>
        </w:rPr>
        <w:t xml:space="preserve">Assignment - A Simple Text Animation</w:t>
      </w:r>
      <w:r w:rsidDel="00000000" w:rsidR="00000000" w:rsidRPr="00000000">
        <w:rPr>
          <w:rtl w:val="0"/>
        </w:rPr>
      </w:r>
    </w:p>
    <w:tbl>
      <w:tblPr>
        <w:tblStyle w:val="Table1"/>
        <w:tblW w:w="13635.0" w:type="dxa"/>
        <w:jc w:val="left"/>
        <w:tblInd w:w="-675.0" w:type="dxa"/>
        <w:tblLayout w:type="fixed"/>
        <w:tblLook w:val="0600"/>
      </w:tblPr>
      <w:tblGrid>
        <w:gridCol w:w="945"/>
        <w:gridCol w:w="12690"/>
        <w:tblGridChange w:id="0">
          <w:tblGrid>
            <w:gridCol w:w="945"/>
            <w:gridCol w:w="12690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ind w:left="0" w:right="75.2362204724426" w:firstLine="0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ind w:left="-566.9291338582677" w:right="75.2362204724426" w:firstLine="0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widowControl w:val="0"/>
              <w:ind w:left="0" w:right="75.2362204724426" w:firstLine="0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Class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ind w:left="-566.9291338582677" w:right="75.2362204724426" w:firstLine="0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ageBreakBefore w:val="0"/>
        <w:ind w:left="-566.9291338582677" w:right="75.2362204724426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Recommended working duration: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2 weeks</w:t>
      </w:r>
    </w:p>
    <w:p w:rsidR="00000000" w:rsidDel="00000000" w:rsidP="00000000" w:rsidRDefault="00000000" w:rsidRPr="00000000" w14:paraId="00000008">
      <w:pPr>
        <w:pageBreakBefore w:val="0"/>
        <w:ind w:left="-566.9291338582677" w:right="75.2362204724426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ind w:left="-566.9291338582677" w:right="75.2362204724426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Your task is to program a simple text animation similar to these two examples below: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2"/>
        </w:numPr>
        <w:ind w:left="-566.9291338582677" w:right="75.2362204724426" w:firstLine="0"/>
        <w:rPr>
          <w:rFonts w:ascii="Roboto" w:cs="Roboto" w:eastAsia="Roboto" w:hAnsi="Roboto"/>
          <w:sz w:val="24"/>
          <w:szCs w:val="24"/>
        </w:rPr>
      </w:pPr>
      <w:hyperlink r:id="rId7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u w:val="single"/>
            <w:rtl w:val="0"/>
          </w:rPr>
          <w:t xml:space="preserve">Sample Movie Trailer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2"/>
        </w:numPr>
        <w:ind w:left="-566.9291338582677" w:right="75.2362204724426" w:firstLine="0"/>
        <w:rPr>
          <w:rFonts w:ascii="Roboto" w:cs="Roboto" w:eastAsia="Roboto" w:hAnsi="Roboto"/>
          <w:sz w:val="24"/>
          <w:szCs w:val="24"/>
          <w:u w:val="none"/>
        </w:rPr>
      </w:pPr>
      <w:hyperlink r:id="rId8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u w:val="single"/>
            <w:rtl w:val="0"/>
          </w:rPr>
          <w:t xml:space="preserve">Sample Story Intro (from actual student work!)</w:t>
        </w:r>
      </w:hyperlink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66676</wp:posOffset>
            </wp:positionH>
            <wp:positionV relativeFrom="paragraph">
              <wp:posOffset>114300</wp:posOffset>
            </wp:positionV>
            <wp:extent cx="5524500" cy="1066800"/>
            <wp:effectExtent b="0" l="0" r="0" t="0"/>
            <wp:wrapTopAndBottom distB="114300" distT="114300"/>
            <wp:docPr id="2" name="image1.gif"/>
            <a:graphic>
              <a:graphicData uri="http://schemas.openxmlformats.org/drawingml/2006/picture">
                <pic:pic>
                  <pic:nvPicPr>
                    <pic:cNvPr id="0" name="image1.gif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66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pageBreakBefore w:val="0"/>
        <w:ind w:right="75.2362204724426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ind w:left="-566.9291338582677" w:right="75.2362204724426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Your animation needs to contain: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ind w:left="720" w:right="75.2362204724426" w:hanging="360"/>
        <w:rPr>
          <w:rFonts w:ascii="Roboto" w:cs="Roboto" w:eastAsia="Roboto" w:hAnsi="Roboto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Colours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ind w:left="720" w:right="75.2362204724426" w:hanging="360"/>
        <w:rPr>
          <w:rFonts w:ascii="Roboto" w:cs="Roboto" w:eastAsia="Roboto" w:hAnsi="Roboto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ASCII art (see below links for some handy ASCII art resources, feel free to look for more!)</w:t>
      </w:r>
    </w:p>
    <w:p w:rsidR="00000000" w:rsidDel="00000000" w:rsidP="00000000" w:rsidRDefault="00000000" w:rsidRPr="00000000" w14:paraId="00000010">
      <w:pPr>
        <w:pageBreakBefore w:val="0"/>
        <w:numPr>
          <w:ilvl w:val="1"/>
          <w:numId w:val="1"/>
        </w:numPr>
        <w:ind w:left="1440" w:right="75.2362204724426" w:hanging="360"/>
        <w:rPr>
          <w:rFonts w:ascii="Roboto" w:cs="Roboto" w:eastAsia="Roboto" w:hAnsi="Roboto"/>
          <w:sz w:val="24"/>
          <w:szCs w:val="24"/>
          <w:u w:val="none"/>
        </w:rPr>
      </w:pPr>
      <w:hyperlink r:id="rId10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u w:val="single"/>
            <w:rtl w:val="0"/>
          </w:rPr>
          <w:t xml:space="preserve">ASCII Art Archive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1"/>
          <w:numId w:val="1"/>
        </w:numPr>
        <w:ind w:left="1440" w:right="75.2362204724426" w:hanging="360"/>
        <w:rPr>
          <w:rFonts w:ascii="Roboto" w:cs="Roboto" w:eastAsia="Roboto" w:hAnsi="Roboto"/>
          <w:sz w:val="24"/>
          <w:szCs w:val="24"/>
          <w:u w:val="none"/>
        </w:rPr>
      </w:pPr>
      <w:hyperlink r:id="rId11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u w:val="single"/>
            <w:rtl w:val="0"/>
          </w:rPr>
          <w:t xml:space="preserve">Text to ASCII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ind w:left="720" w:right="75.2362204724426" w:hanging="360"/>
        <w:rPr>
          <w:rFonts w:ascii="Roboto" w:cs="Roboto" w:eastAsia="Roboto" w:hAnsi="Roboto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Clearing the screen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ind w:left="720" w:right="75.2362204724426" w:hanging="360"/>
        <w:rPr>
          <w:rFonts w:ascii="Roboto" w:cs="Roboto" w:eastAsia="Roboto" w:hAnsi="Roboto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Pauses</w:t>
      </w:r>
    </w:p>
    <w:p w:rsidR="00000000" w:rsidDel="00000000" w:rsidP="00000000" w:rsidRDefault="00000000" w:rsidRPr="00000000" w14:paraId="00000014">
      <w:pPr>
        <w:pageBreakBefore w:val="0"/>
        <w:ind w:left="-566.9291338582677" w:right="75.2362204724426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  <w:t xml:space="preserve">Please see the above two programs as examples. There is an accompanying </w:t>
      </w:r>
      <w:hyperlink r:id="rId12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u w:val="single"/>
            <w:rtl w:val="0"/>
          </w:rPr>
          <w:t xml:space="preserve">video guide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(2:03 mins) and </w:t>
      </w:r>
      <w:hyperlink r:id="rId13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u w:val="single"/>
            <w:rtl w:val="0"/>
          </w:rPr>
          <w:t xml:space="preserve">starter code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that you might find helpful.</w:t>
      </w:r>
    </w:p>
    <w:p w:rsidR="00000000" w:rsidDel="00000000" w:rsidP="00000000" w:rsidRDefault="00000000" w:rsidRPr="00000000" w14:paraId="00000015">
      <w:pPr>
        <w:pStyle w:val="Title"/>
        <w:pageBreakBefore w:val="0"/>
        <w:ind w:left="-566.9291338582677" w:right="75.2362204724426" w:firstLine="0"/>
        <w:rPr>
          <w:color w:val="27336b"/>
        </w:rPr>
      </w:pPr>
      <w:bookmarkStart w:colFirst="0" w:colLast="0" w:name="_2nksukxbl51j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Title"/>
        <w:pageBreakBefore w:val="0"/>
        <w:ind w:left="-566.9291338582677" w:right="75.2362204724426" w:firstLine="0"/>
        <w:rPr>
          <w:color w:val="27336b"/>
        </w:rPr>
      </w:pPr>
      <w:bookmarkStart w:colFirst="0" w:colLast="0" w:name="_hw1bfjlmdbl4" w:id="3"/>
      <w:bookmarkEnd w:id="3"/>
      <w:r w:rsidDel="00000000" w:rsidR="00000000" w:rsidRPr="00000000">
        <w:rPr>
          <w:rFonts w:ascii="Francois One" w:cs="Francois One" w:eastAsia="Francois One" w:hAnsi="Francois One"/>
          <w:color w:val="27336b"/>
          <w:rtl w:val="0"/>
        </w:rPr>
        <w:t xml:space="preserve">Assessment Areas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ind w:left="-566.9291338582677" w:right="75.2362204724426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 will be assessed on the following areas.</w:t>
      </w:r>
    </w:p>
    <w:p w:rsidR="00000000" w:rsidDel="00000000" w:rsidP="00000000" w:rsidRDefault="00000000" w:rsidRPr="00000000" w14:paraId="00000018">
      <w:pPr>
        <w:pStyle w:val="Heading3"/>
        <w:pageBreakBefore w:val="0"/>
        <w:ind w:left="-566.9291338582677" w:right="75.2362204724426" w:firstLine="0"/>
        <w:rPr>
          <w:rFonts w:ascii="Roboto" w:cs="Roboto" w:eastAsia="Roboto" w:hAnsi="Roboto"/>
          <w:b w:val="1"/>
          <w:color w:val="27336b"/>
        </w:rPr>
      </w:pPr>
      <w:bookmarkStart w:colFirst="0" w:colLast="0" w:name="_95z2dsxnnd8g" w:id="4"/>
      <w:bookmarkEnd w:id="4"/>
      <w:r w:rsidDel="00000000" w:rsidR="00000000" w:rsidRPr="00000000">
        <w:rPr>
          <w:rFonts w:ascii="Roboto" w:cs="Roboto" w:eastAsia="Roboto" w:hAnsi="Roboto"/>
          <w:b w:val="1"/>
          <w:color w:val="27336b"/>
          <w:rtl w:val="0"/>
        </w:rPr>
        <w:t xml:space="preserve">Colours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ind w:left="-566.9291338582677" w:right="75.2362204724426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Your animation will need to demonstrate usage of different colours, highlights and/or styles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pageBreakBefore w:val="0"/>
        <w:ind w:left="-566.9291338582677" w:right="75.2362204724426" w:firstLine="0"/>
        <w:rPr>
          <w:rFonts w:ascii="Roboto" w:cs="Roboto" w:eastAsia="Roboto" w:hAnsi="Roboto"/>
          <w:b w:val="1"/>
          <w:color w:val="27336b"/>
        </w:rPr>
      </w:pPr>
      <w:bookmarkStart w:colFirst="0" w:colLast="0" w:name="_ibr6v54q8uir" w:id="5"/>
      <w:bookmarkEnd w:id="5"/>
      <w:r w:rsidDel="00000000" w:rsidR="00000000" w:rsidRPr="00000000">
        <w:rPr>
          <w:rFonts w:ascii="Roboto" w:cs="Roboto" w:eastAsia="Roboto" w:hAnsi="Roboto"/>
          <w:b w:val="1"/>
          <w:color w:val="27336b"/>
          <w:rtl w:val="0"/>
        </w:rPr>
        <w:t xml:space="preserve">ASCII 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ind w:left="-566.9291338582677" w:right="75.2362204724426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Your animation will need to demonstrate usage of ASCII 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pageBreakBefore w:val="0"/>
        <w:ind w:left="-566.9291338582677" w:right="75.2362204724426" w:firstLine="0"/>
        <w:rPr>
          <w:rFonts w:ascii="Roboto" w:cs="Roboto" w:eastAsia="Roboto" w:hAnsi="Roboto"/>
          <w:b w:val="1"/>
          <w:color w:val="27336b"/>
        </w:rPr>
      </w:pPr>
      <w:bookmarkStart w:colFirst="0" w:colLast="0" w:name="_fu4wlwxmvaiu" w:id="6"/>
      <w:bookmarkEnd w:id="6"/>
      <w:r w:rsidDel="00000000" w:rsidR="00000000" w:rsidRPr="00000000">
        <w:rPr>
          <w:rFonts w:ascii="Roboto" w:cs="Roboto" w:eastAsia="Roboto" w:hAnsi="Roboto"/>
          <w:b w:val="1"/>
          <w:color w:val="27336b"/>
          <w:rtl w:val="0"/>
        </w:rPr>
        <w:t xml:space="preserve">Clearing the Screen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ind w:left="-566.9291338582677" w:right="75.2362204724426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Your animation will need to clear the screen at least once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pageBreakBefore w:val="0"/>
        <w:ind w:left="-566.9291338582677" w:right="75.2362204724426" w:firstLine="0"/>
        <w:rPr>
          <w:rFonts w:ascii="Roboto" w:cs="Roboto" w:eastAsia="Roboto" w:hAnsi="Roboto"/>
          <w:b w:val="1"/>
          <w:color w:val="27336b"/>
        </w:rPr>
      </w:pPr>
      <w:bookmarkStart w:colFirst="0" w:colLast="0" w:name="_d9pz8a72rp3v" w:id="7"/>
      <w:bookmarkEnd w:id="7"/>
      <w:r w:rsidDel="00000000" w:rsidR="00000000" w:rsidRPr="00000000">
        <w:rPr>
          <w:rFonts w:ascii="Roboto" w:cs="Roboto" w:eastAsia="Roboto" w:hAnsi="Roboto"/>
          <w:b w:val="1"/>
          <w:color w:val="27336b"/>
          <w:rtl w:val="0"/>
        </w:rPr>
        <w:t xml:space="preserve">Pauses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ind w:left="-566.9291338582677" w:right="75.2362204724426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Your animation will need to demonstrate the effective use of pauses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pageBreakBefore w:val="0"/>
        <w:ind w:left="-566.9291338582677" w:right="75.2362204724426" w:firstLine="0"/>
        <w:rPr>
          <w:rFonts w:ascii="Roboto" w:cs="Roboto" w:eastAsia="Roboto" w:hAnsi="Roboto"/>
          <w:b w:val="1"/>
          <w:color w:val="27336b"/>
        </w:rPr>
      </w:pPr>
      <w:bookmarkStart w:colFirst="0" w:colLast="0" w:name="_4odm6yxmj4jm" w:id="8"/>
      <w:bookmarkEnd w:id="8"/>
      <w:r w:rsidDel="00000000" w:rsidR="00000000" w:rsidRPr="00000000">
        <w:rPr>
          <w:rFonts w:ascii="Roboto" w:cs="Roboto" w:eastAsia="Roboto" w:hAnsi="Roboto"/>
          <w:b w:val="1"/>
          <w:color w:val="27336b"/>
          <w:rtl w:val="0"/>
        </w:rPr>
        <w:t xml:space="preserve">Creativity - Originality and Presentation</w:t>
      </w:r>
    </w:p>
    <w:p w:rsidR="00000000" w:rsidDel="00000000" w:rsidP="00000000" w:rsidRDefault="00000000" w:rsidRPr="00000000" w14:paraId="00000021">
      <w:pPr>
        <w:pageBreakBefore w:val="0"/>
        <w:ind w:left="-566.9291338582677" w:right="75.2362204724426" w:firstLine="0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 will be awarded marks for creativity in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pageBreakBefore w:val="0"/>
        <w:ind w:left="-566.9291338582677" w:right="75.2362204724426" w:firstLine="0"/>
        <w:rPr>
          <w:b w:val="1"/>
        </w:rPr>
      </w:pPr>
      <w:bookmarkStart w:colFirst="0" w:colLast="0" w:name="_aqw3iajg2jb0" w:id="9"/>
      <w:bookmarkEnd w:id="9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Title"/>
        <w:pageBreakBefore w:val="0"/>
        <w:ind w:left="-566.9291338582677" w:right="75.2362204724426" w:firstLine="0"/>
        <w:rPr/>
      </w:pPr>
      <w:bookmarkStart w:colFirst="0" w:colLast="0" w:name="_bpqhqc4y9ewj" w:id="10"/>
      <w:bookmarkEnd w:id="10"/>
      <w:r w:rsidDel="00000000" w:rsidR="00000000" w:rsidRPr="00000000">
        <w:rPr>
          <w:color w:val="27336b"/>
          <w:rtl w:val="0"/>
        </w:rPr>
        <w:t xml:space="preserve">Marking Rubric</w:t>
      </w:r>
      <w:r w:rsidDel="00000000" w:rsidR="00000000" w:rsidRPr="00000000">
        <w:rPr>
          <w:rtl w:val="0"/>
        </w:rPr>
      </w:r>
    </w:p>
    <w:tbl>
      <w:tblPr>
        <w:tblStyle w:val="Table2"/>
        <w:tblW w:w="15307.08661417323" w:type="dxa"/>
        <w:jc w:val="left"/>
        <w:tblInd w:w="-5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61.417322834646"/>
        <w:gridCol w:w="3061.417322834646"/>
        <w:gridCol w:w="3061.417322834646"/>
        <w:gridCol w:w="3061.417322834646"/>
        <w:gridCol w:w="3061.417322834646"/>
        <w:tblGridChange w:id="0">
          <w:tblGrid>
            <w:gridCol w:w="3061.417322834646"/>
            <w:gridCol w:w="3061.417322834646"/>
            <w:gridCol w:w="3061.417322834646"/>
            <w:gridCol w:w="3061.417322834646"/>
            <w:gridCol w:w="3061.417322834646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75.2362204724426"/>
              <w:jc w:val="center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High (2)</w:t>
            </w:r>
          </w:p>
        </w:tc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Low (1)</w:t>
            </w:r>
          </w:p>
        </w:tc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Not Shown (0)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1a5da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Colours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The animation demonstrated colours / highlights / styles in a highly engaging manner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The animation demonstrated a change in colour / highlight / style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The animation did not use any colours / highlights / styles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right="75.2362204724426"/>
              <w:jc w:val="center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High (2)</w:t>
            </w:r>
          </w:p>
        </w:tc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Low (1)</w:t>
            </w:r>
          </w:p>
        </w:tc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Not Shown (0)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ASCII Art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The animation demonstrates usage of ASCII art in a highly engaging manner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The animation demonstrates usage of ASCII art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The animation demonstrates usage of ASCII art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ind w:right="75.2362204724426"/>
              <w:jc w:val="center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High (1)</w:t>
            </w:r>
          </w:p>
        </w:tc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Not Shown (0)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1a5da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Clearing the Screen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The animation demonstrates usage of clearing the screen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The animation does not clear the screen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ind w:right="75.2362204724426"/>
              <w:jc w:val="center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High (2)</w:t>
            </w:r>
          </w:p>
        </w:tc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Low (1)</w:t>
            </w:r>
          </w:p>
        </w:tc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Not Shown (0)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Pauses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The animation demonstrates pauses in a highly engaging manner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The animation demonstrates pauses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The animation does not demonstrate any pauses.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High (3)</w:t>
            </w:r>
          </w:p>
        </w:tc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Medium (2)</w:t>
            </w:r>
          </w:p>
        </w:tc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Low (1)</w:t>
            </w:r>
          </w:p>
        </w:tc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Not Shown (0)</w:t>
            </w:r>
          </w:p>
        </w:tc>
      </w:tr>
      <w:tr>
        <w:trPr>
          <w:cantSplit w:val="0"/>
          <w:tblHeader w:val="0"/>
        </w:trPr>
        <w:tc>
          <w:tcPr>
            <w:shd w:fill="1a5da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24"/>
                <w:szCs w:val="24"/>
                <w:rtl w:val="0"/>
              </w:rPr>
              <w:t xml:space="preserve">Creativity - Originality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The animation demonstrates high levels of originality and creativity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The animation is original and creative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The animation is basic and/or similar to the examples provided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right="75.2362204724426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The animation did not run</w:t>
            </w:r>
          </w:p>
        </w:tc>
      </w:tr>
    </w:tbl>
    <w:p w:rsidR="00000000" w:rsidDel="00000000" w:rsidP="00000000" w:rsidRDefault="00000000" w:rsidRPr="00000000" w14:paraId="00000056">
      <w:pPr>
        <w:pageBreakBefore w:val="0"/>
        <w:widowControl w:val="0"/>
        <w:spacing w:after="0" w:line="240" w:lineRule="auto"/>
        <w:ind w:left="-566.9291338582677" w:right="75.2362204724426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widowControl w:val="0"/>
        <w:spacing w:after="0" w:line="240" w:lineRule="auto"/>
        <w:ind w:left="-566.9291338582677" w:right="75.2362204724426" w:firstLine="0"/>
        <w:rPr>
          <w:rFonts w:ascii="Roboto" w:cs="Roboto" w:eastAsia="Roboto" w:hAnsi="Roboto"/>
          <w:b w:val="1"/>
          <w:color w:val="27336b"/>
        </w:rPr>
      </w:pPr>
      <w:r w:rsidDel="00000000" w:rsidR="00000000" w:rsidRPr="00000000">
        <w:rPr>
          <w:rFonts w:ascii="Roboto" w:cs="Roboto" w:eastAsia="Roboto" w:hAnsi="Roboto"/>
          <w:b w:val="1"/>
          <w:color w:val="27336b"/>
          <w:rtl w:val="0"/>
        </w:rPr>
        <w:t xml:space="preserve">License Information</w:t>
      </w:r>
    </w:p>
    <w:p w:rsidR="00000000" w:rsidDel="00000000" w:rsidP="00000000" w:rsidRDefault="00000000" w:rsidRPr="00000000" w14:paraId="00000058">
      <w:pPr>
        <w:pageBreakBefore w:val="0"/>
        <w:widowControl w:val="0"/>
        <w:spacing w:after="320" w:line="240" w:lineRule="auto"/>
        <w:ind w:left="-566.9291338582677" w:right="75.2362204724426" w:firstLine="0"/>
        <w:rPr>
          <w:sz w:val="16"/>
          <w:szCs w:val="16"/>
        </w:rPr>
      </w:pP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These </w:t>
      </w:r>
      <w:hyperlink r:id="rId14">
        <w:r w:rsidDel="00000000" w:rsidR="00000000" w:rsidRPr="00000000">
          <w:rPr>
            <w:rFonts w:ascii="Roboto" w:cs="Roboto" w:eastAsia="Roboto" w:hAnsi="Roboto"/>
            <w:color w:val="1155cc"/>
            <w:sz w:val="16"/>
            <w:szCs w:val="16"/>
            <w:u w:val="single"/>
            <w:rtl w:val="0"/>
          </w:rPr>
          <w:t xml:space="preserve">CS in Schools</w:t>
        </w:r>
      </w:hyperlink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lessons plans, worksheets, and other materials were created by Toan Huynh and Hugh Williams. They are licensed under a </w:t>
      </w:r>
      <w:hyperlink r:id="rId15">
        <w:r w:rsidDel="00000000" w:rsidR="00000000" w:rsidRPr="00000000">
          <w:rPr>
            <w:rFonts w:ascii="Roboto" w:cs="Roboto" w:eastAsia="Roboto" w:hAnsi="Roboto"/>
            <w:color w:val="1155cc"/>
            <w:sz w:val="16"/>
            <w:szCs w:val="16"/>
            <w:u w:val="single"/>
            <w:rtl w:val="0"/>
          </w:rPr>
          <w:t xml:space="preserve">Creative Commons Attribution-ShareAlike 4.0 International License</w:t>
        </w:r>
      </w:hyperlink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footerReference r:id="rId16" w:type="default"/>
      <w:pgSz w:h="11906" w:w="16838" w:orient="landscape"/>
      <w:pgMar w:bottom="720" w:top="561.6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ebas Neue">
    <w:embedRegular w:fontKey="{00000000-0000-0000-0000-000000000000}" r:id="rId5" w:subsetted="0"/>
  </w:font>
  <w:font w:name="Francois One">
    <w:embedRegular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pageBreakBefore w:val="0"/>
      <w:jc w:val="right"/>
      <w:rPr>
        <w:rFonts w:ascii="Roboto" w:cs="Roboto" w:eastAsia="Roboto" w:hAnsi="Roboto"/>
        <w:color w:val="999999"/>
        <w:sz w:val="18"/>
        <w:szCs w:val="18"/>
      </w:rPr>
    </w:pPr>
    <w:r w:rsidDel="00000000" w:rsidR="00000000" w:rsidRPr="00000000">
      <w:rPr>
        <w:rFonts w:ascii="Roboto" w:cs="Roboto" w:eastAsia="Roboto" w:hAnsi="Roboto"/>
        <w:color w:val="999999"/>
        <w:sz w:val="18"/>
        <w:szCs w:val="18"/>
        <w:rtl w:val="0"/>
      </w:rPr>
      <w:t xml:space="preserve">CS in Schools – A Simple Text Animation  |  </w:t>
    </w:r>
    <w:r w:rsidDel="00000000" w:rsidR="00000000" w:rsidRPr="00000000">
      <w:rPr>
        <w:rFonts w:ascii="Roboto" w:cs="Roboto" w:eastAsia="Roboto" w:hAnsi="Roboto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pageBreakBefore w:val="0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="240" w:lineRule="auto"/>
      <w:ind w:left="-566.9291338582677" w:firstLine="0"/>
    </w:pPr>
    <w:rPr>
      <w:rFonts w:ascii="Francois One" w:cs="Francois One" w:eastAsia="Francois One" w:hAnsi="Francois One"/>
      <w:color w:val="0c2a4a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patorjk.com/software/taag/#p=display&amp;f=Graffiti&amp;t=Type%20Something%20" TargetMode="External"/><Relationship Id="rId10" Type="http://schemas.openxmlformats.org/officeDocument/2006/relationships/hyperlink" Target="https://www.asciiart.eu/" TargetMode="External"/><Relationship Id="rId13" Type="http://schemas.openxmlformats.org/officeDocument/2006/relationships/hyperlink" Target="https://csinschools.io/editor/editor.html?&amp;project=introduction/demos/03503d" TargetMode="External"/><Relationship Id="rId12" Type="http://schemas.openxmlformats.org/officeDocument/2006/relationships/hyperlink" Target="https://vimeo.com/854594897?share=copy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gif"/><Relationship Id="rId15" Type="http://schemas.openxmlformats.org/officeDocument/2006/relationships/hyperlink" Target="https://creativecommons.org/licenses/by-sa/4.0/" TargetMode="External"/><Relationship Id="rId14" Type="http://schemas.openxmlformats.org/officeDocument/2006/relationships/hyperlink" Target="https://csinschools.com/" TargetMode="Externa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csinschools.io/editor/editor.html?&amp;project=introduction/demos/03501d" TargetMode="External"/><Relationship Id="rId8" Type="http://schemas.openxmlformats.org/officeDocument/2006/relationships/hyperlink" Target="https://csinschools.io/editor/editor.html?&amp;project=introduction/demos/03502d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BebasNeue-regular.ttf"/><Relationship Id="rId6" Type="http://schemas.openxmlformats.org/officeDocument/2006/relationships/font" Target="fonts/FrancoisOne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